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11EB" w14:textId="28C78AC6" w:rsidR="00564D7B" w:rsidRPr="007663FC" w:rsidRDefault="007663FC">
      <w:pPr>
        <w:rPr>
          <w:lang w:val="en-US"/>
        </w:rPr>
      </w:pPr>
      <w:r>
        <w:rPr>
          <w:lang w:val="en-US"/>
        </w:rPr>
        <w:t>TEST RESOURCE UPLOAD</w:t>
      </w:r>
    </w:p>
    <w:sectPr w:rsidR="00564D7B" w:rsidRPr="00766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FC"/>
    <w:rsid w:val="00564D7B"/>
    <w:rsid w:val="0076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28D2"/>
  <w15:chartTrackingRefBased/>
  <w15:docId w15:val="{463DCED6-C686-42F8-B13B-435204E8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Ampomah</dc:creator>
  <cp:keywords/>
  <dc:description/>
  <cp:lastModifiedBy>Brenda Ampomah</cp:lastModifiedBy>
  <cp:revision>1</cp:revision>
  <dcterms:created xsi:type="dcterms:W3CDTF">2022-06-18T09:15:00Z</dcterms:created>
  <dcterms:modified xsi:type="dcterms:W3CDTF">2022-06-18T09:15:00Z</dcterms:modified>
</cp:coreProperties>
</file>